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CC" w:rsidRPr="001868B8" w:rsidRDefault="00A650CC">
      <w:pPr>
        <w:rPr>
          <w:b/>
        </w:rPr>
      </w:pPr>
      <w:r w:rsidRPr="001868B8">
        <w:rPr>
          <w:b/>
        </w:rPr>
        <w:t>Employee Email</w:t>
      </w:r>
    </w:p>
    <w:p w:rsidR="00AA52F3" w:rsidRPr="00280543" w:rsidRDefault="001F3A6C" w:rsidP="009D71E4">
      <w:pPr>
        <w:rPr>
          <w:b/>
          <w:sz w:val="28"/>
          <w:szCs w:val="28"/>
        </w:rPr>
      </w:pPr>
      <w:r w:rsidRPr="00280543">
        <w:rPr>
          <w:b/>
          <w:sz w:val="28"/>
          <w:szCs w:val="28"/>
        </w:rPr>
        <w:t>NEW THIS YEAR</w:t>
      </w:r>
      <w:r w:rsidRPr="00280543">
        <w:rPr>
          <w:b/>
          <w:sz w:val="28"/>
          <w:szCs w:val="28"/>
        </w:rPr>
        <w:br/>
      </w:r>
      <w:r w:rsidR="00AA52F3" w:rsidRPr="00280543">
        <w:rPr>
          <w:b/>
          <w:sz w:val="28"/>
          <w:szCs w:val="28"/>
        </w:rPr>
        <w:t>Voluntary Accident &amp; Illness Benefits</w:t>
      </w:r>
    </w:p>
    <w:p w:rsidR="00AA52F3" w:rsidRDefault="00AA52F3" w:rsidP="009D71E4">
      <w:r>
        <w:t>Do your medical and disability insurance plans have you</w:t>
      </w:r>
      <w:r w:rsidR="007B0072">
        <w:t xml:space="preserve"> and your family</w:t>
      </w:r>
      <w:r>
        <w:t xml:space="preserve"> safely covered? They might. But when an unexpected illness or accident happens, you </w:t>
      </w:r>
      <w:r w:rsidR="00DC6D4A">
        <w:t>may</w:t>
      </w:r>
      <w:r>
        <w:t xml:space="preserve"> find yourself in financial difficulty due to out-of-pocket expenses</w:t>
      </w:r>
      <w:r w:rsidR="00871C99">
        <w:t xml:space="preserve"> like insurance deductibles, co-pays, travel expenses, and child care</w:t>
      </w:r>
      <w:r>
        <w:t xml:space="preserve">. </w:t>
      </w:r>
    </w:p>
    <w:p w:rsidR="009D71E4" w:rsidRDefault="009D71E4" w:rsidP="009D71E4">
      <w:r>
        <w:t xml:space="preserve">CBIA Health Connections Voluntary </w:t>
      </w:r>
      <w:r w:rsidR="001F3A6C">
        <w:t xml:space="preserve">Accident &amp; Illness Benefits </w:t>
      </w:r>
      <w:r w:rsidR="00FB0945">
        <w:t>help you pay for those out-of-pocket expenses to ease your financial burden.</w:t>
      </w:r>
    </w:p>
    <w:p w:rsidR="009D71E4" w:rsidRPr="00693D3A" w:rsidRDefault="00813DAB" w:rsidP="00693D3A">
      <w:pPr>
        <w:pStyle w:val="ListParagraph"/>
        <w:numPr>
          <w:ilvl w:val="0"/>
          <w:numId w:val="8"/>
        </w:numPr>
        <w:rPr>
          <w:b/>
        </w:rPr>
      </w:pPr>
      <w:r w:rsidRPr="00693D3A">
        <w:rPr>
          <w:b/>
        </w:rPr>
        <w:t>C</w:t>
      </w:r>
      <w:r w:rsidR="009D71E4" w:rsidRPr="00693D3A">
        <w:rPr>
          <w:b/>
        </w:rPr>
        <w:t>ritical</w:t>
      </w:r>
      <w:r w:rsidRPr="00693D3A">
        <w:rPr>
          <w:b/>
        </w:rPr>
        <w:t xml:space="preserve"> Illness I</w:t>
      </w:r>
      <w:r w:rsidR="009D71E4" w:rsidRPr="00693D3A">
        <w:rPr>
          <w:b/>
        </w:rPr>
        <w:t>nsurance</w:t>
      </w:r>
    </w:p>
    <w:p w:rsidR="009D71E4" w:rsidRPr="009D71E4" w:rsidRDefault="009D71E4" w:rsidP="00693D3A">
      <w:pPr>
        <w:pStyle w:val="ListParagraph"/>
      </w:pPr>
      <w:r w:rsidRPr="009D71E4">
        <w:t xml:space="preserve">Critical Illness insurance </w:t>
      </w:r>
      <w:r w:rsidR="00280543">
        <w:t>gives</w:t>
      </w:r>
      <w:r w:rsidRPr="009D71E4">
        <w:t xml:space="preserve"> you a cash payment when a covered illness</w:t>
      </w:r>
      <w:r w:rsidR="007B0072">
        <w:t xml:space="preserve"> like a heart attack or stroke </w:t>
      </w:r>
      <w:r w:rsidRPr="009D71E4">
        <w:t xml:space="preserve">is diagnosed. </w:t>
      </w:r>
    </w:p>
    <w:p w:rsidR="009D71E4" w:rsidRPr="00693D3A" w:rsidRDefault="00813DAB" w:rsidP="00693D3A">
      <w:pPr>
        <w:pStyle w:val="ListParagraph"/>
        <w:numPr>
          <w:ilvl w:val="0"/>
          <w:numId w:val="8"/>
        </w:numPr>
        <w:rPr>
          <w:b/>
        </w:rPr>
      </w:pPr>
      <w:r w:rsidRPr="00693D3A">
        <w:rPr>
          <w:b/>
        </w:rPr>
        <w:t>Accident I</w:t>
      </w:r>
      <w:r w:rsidR="009D71E4" w:rsidRPr="00693D3A">
        <w:rPr>
          <w:b/>
        </w:rPr>
        <w:t>nsurance</w:t>
      </w:r>
    </w:p>
    <w:p w:rsidR="009D71E4" w:rsidRDefault="009D71E4" w:rsidP="00FB0945">
      <w:pPr>
        <w:pStyle w:val="ListParagraph"/>
      </w:pPr>
      <w:r w:rsidRPr="009D71E4">
        <w:t>Accidents like fractures, concussions, and cuts are common and you should prepare for unplanned expenses related to them.</w:t>
      </w:r>
      <w:r w:rsidR="00FB0945">
        <w:t xml:space="preserve"> </w:t>
      </w:r>
      <w:r w:rsidRPr="009D71E4">
        <w:t>Accident insurance gives you a cash payment for a covere</w:t>
      </w:r>
      <w:r w:rsidR="007B0072">
        <w:t xml:space="preserve">d injury and related services. </w:t>
      </w:r>
    </w:p>
    <w:p w:rsidR="009D71E4" w:rsidRPr="00693D3A" w:rsidRDefault="00813DAB" w:rsidP="00693D3A">
      <w:pPr>
        <w:pStyle w:val="ListParagraph"/>
        <w:numPr>
          <w:ilvl w:val="0"/>
          <w:numId w:val="8"/>
        </w:numPr>
        <w:rPr>
          <w:b/>
        </w:rPr>
      </w:pPr>
      <w:r w:rsidRPr="00693D3A">
        <w:rPr>
          <w:b/>
        </w:rPr>
        <w:t>Hospital Indemnity I</w:t>
      </w:r>
      <w:r w:rsidR="009D71E4" w:rsidRPr="00693D3A">
        <w:rPr>
          <w:b/>
        </w:rPr>
        <w:t>nsurance</w:t>
      </w:r>
    </w:p>
    <w:p w:rsidR="009D71E4" w:rsidRDefault="009D71E4" w:rsidP="00FB0945">
      <w:pPr>
        <w:pStyle w:val="ListParagraph"/>
      </w:pPr>
      <w:r w:rsidRPr="009D71E4">
        <w:t>Even if you have one of the best medical plans out there, it’s unlikely your plan will cover all the costs of a hospital stay.</w:t>
      </w:r>
      <w:r w:rsidR="00FB0945">
        <w:t xml:space="preserve"> </w:t>
      </w:r>
      <w:r w:rsidRPr="009D71E4">
        <w:t xml:space="preserve">Hospital Indemnity insurance </w:t>
      </w:r>
      <w:r w:rsidR="00280543">
        <w:t>pays you cash</w:t>
      </w:r>
      <w:r w:rsidRPr="009D71E4">
        <w:t xml:space="preserve"> in the event of an unexpected hospital stay for a covered illness and/or injury. </w:t>
      </w:r>
    </w:p>
    <w:p w:rsidR="00280543" w:rsidRPr="0062569F" w:rsidRDefault="0062569F" w:rsidP="007B0072">
      <w:pPr>
        <w:rPr>
          <w:b/>
        </w:rPr>
      </w:pPr>
      <w:r w:rsidRPr="0062569F">
        <w:rPr>
          <w:b/>
        </w:rPr>
        <w:t>Learn More</w:t>
      </w:r>
    </w:p>
    <w:p w:rsidR="009D71E4" w:rsidRDefault="00823008" w:rsidP="00FB0945">
      <w:pPr>
        <w:pStyle w:val="ListParagraph"/>
        <w:numPr>
          <w:ilvl w:val="0"/>
          <w:numId w:val="8"/>
        </w:numPr>
      </w:pPr>
      <w:hyperlink r:id="rId5" w:tgtFrame="_blank" w:history="1">
        <w:r w:rsidR="007B0072" w:rsidRPr="007B0072">
          <w:rPr>
            <w:rStyle w:val="Hyperlink"/>
          </w:rPr>
          <w:t>Read more about these benefits here</w:t>
        </w:r>
      </w:hyperlink>
      <w:r w:rsidR="007B0072">
        <w:t xml:space="preserve">. </w:t>
      </w:r>
    </w:p>
    <w:p w:rsidR="007B0072" w:rsidRDefault="00823008" w:rsidP="00FB0945">
      <w:pPr>
        <w:pStyle w:val="ListParagraph"/>
        <w:numPr>
          <w:ilvl w:val="0"/>
          <w:numId w:val="8"/>
        </w:numPr>
      </w:pPr>
      <w:hyperlink r:id="rId6" w:tgtFrame="_blank" w:history="1">
        <w:r w:rsidR="007B0072" w:rsidRPr="007B0072">
          <w:rPr>
            <w:rStyle w:val="Hyperlink"/>
          </w:rPr>
          <w:t xml:space="preserve">Prefer video? </w:t>
        </w:r>
        <w:r w:rsidR="00FB0945">
          <w:rPr>
            <w:rStyle w:val="Hyperlink"/>
          </w:rPr>
          <w:t>Watch this.</w:t>
        </w:r>
      </w:hyperlink>
    </w:p>
    <w:p w:rsidR="007B0072" w:rsidRDefault="007B0072" w:rsidP="00FB0945">
      <w:pPr>
        <w:pStyle w:val="ListParagraph"/>
        <w:numPr>
          <w:ilvl w:val="0"/>
          <w:numId w:val="8"/>
        </w:numPr>
      </w:pPr>
      <w:r>
        <w:t xml:space="preserve">How much will this cost? This </w:t>
      </w:r>
      <w:hyperlink r:id="rId7" w:tgtFrame="_blank" w:history="1">
        <w:r w:rsidR="0062569F" w:rsidRPr="00FB0945">
          <w:rPr>
            <w:rStyle w:val="Hyperlink"/>
            <w:bCs/>
          </w:rPr>
          <w:t>cost c</w:t>
        </w:r>
        <w:r w:rsidRPr="00FB0945">
          <w:rPr>
            <w:rStyle w:val="Hyperlink"/>
            <w:bCs/>
          </w:rPr>
          <w:t>alculator</w:t>
        </w:r>
      </w:hyperlink>
      <w:r>
        <w:t xml:space="preserve"> </w:t>
      </w:r>
      <w:r w:rsidRPr="007B0072">
        <w:t xml:space="preserve">gives </w:t>
      </w:r>
      <w:r>
        <w:t>you</w:t>
      </w:r>
      <w:r w:rsidRPr="007B0072">
        <w:t xml:space="preserve"> a ballpark estimate.</w:t>
      </w:r>
    </w:p>
    <w:p w:rsidR="007B0072" w:rsidRDefault="007B0072" w:rsidP="009D71E4"/>
    <w:p w:rsidR="007B0072" w:rsidRDefault="007B0072" w:rsidP="009D71E4"/>
    <w:sectPr w:rsidR="007B0072" w:rsidSect="001921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4E"/>
    <w:multiLevelType w:val="hybridMultilevel"/>
    <w:tmpl w:val="F454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FBD"/>
    <w:multiLevelType w:val="multilevel"/>
    <w:tmpl w:val="84D6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544A7"/>
    <w:multiLevelType w:val="multilevel"/>
    <w:tmpl w:val="FC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149F"/>
    <w:multiLevelType w:val="multilevel"/>
    <w:tmpl w:val="B854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E242A2"/>
    <w:multiLevelType w:val="multilevel"/>
    <w:tmpl w:val="F6B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01AC9"/>
    <w:multiLevelType w:val="hybridMultilevel"/>
    <w:tmpl w:val="D4AA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469F"/>
    <w:multiLevelType w:val="multilevel"/>
    <w:tmpl w:val="19D0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740212"/>
    <w:multiLevelType w:val="multilevel"/>
    <w:tmpl w:val="30CC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0CC"/>
    <w:rsid w:val="00085AD1"/>
    <w:rsid w:val="001868B8"/>
    <w:rsid w:val="0019210C"/>
    <w:rsid w:val="001F3A6C"/>
    <w:rsid w:val="00280543"/>
    <w:rsid w:val="00322A91"/>
    <w:rsid w:val="003A11E3"/>
    <w:rsid w:val="0043632D"/>
    <w:rsid w:val="004923E6"/>
    <w:rsid w:val="004E2A66"/>
    <w:rsid w:val="00556A40"/>
    <w:rsid w:val="005E7ABF"/>
    <w:rsid w:val="006064E6"/>
    <w:rsid w:val="0062569F"/>
    <w:rsid w:val="00693D3A"/>
    <w:rsid w:val="006D7032"/>
    <w:rsid w:val="007B0072"/>
    <w:rsid w:val="00813DAB"/>
    <w:rsid w:val="00823008"/>
    <w:rsid w:val="00857880"/>
    <w:rsid w:val="00871C99"/>
    <w:rsid w:val="009071E6"/>
    <w:rsid w:val="009D71E4"/>
    <w:rsid w:val="00A315E8"/>
    <w:rsid w:val="00A61CAA"/>
    <w:rsid w:val="00A650CC"/>
    <w:rsid w:val="00A87B0F"/>
    <w:rsid w:val="00AA52F3"/>
    <w:rsid w:val="00AA6D9B"/>
    <w:rsid w:val="00B92D04"/>
    <w:rsid w:val="00BA473E"/>
    <w:rsid w:val="00CA088B"/>
    <w:rsid w:val="00D35951"/>
    <w:rsid w:val="00D964E5"/>
    <w:rsid w:val="00DC6D4A"/>
    <w:rsid w:val="00DE65DD"/>
    <w:rsid w:val="00E1608A"/>
    <w:rsid w:val="00F742A3"/>
    <w:rsid w:val="00F81C5D"/>
    <w:rsid w:val="00F86296"/>
    <w:rsid w:val="00FB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8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5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2F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05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390">
          <w:marLeft w:val="0"/>
          <w:marRight w:val="0"/>
          <w:marTop w:val="0"/>
          <w:marBottom w:val="0"/>
          <w:divBdr>
            <w:top w:val="single" w:sz="6" w:space="0" w:color="007FB7"/>
            <w:left w:val="single" w:sz="6" w:space="0" w:color="007FB7"/>
            <w:bottom w:val="single" w:sz="6" w:space="0" w:color="007FB7"/>
            <w:right w:val="single" w:sz="6" w:space="0" w:color="007FB7"/>
          </w:divBdr>
          <w:divsChild>
            <w:div w:id="10666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945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04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78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5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249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852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0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275">
          <w:marLeft w:val="0"/>
          <w:marRight w:val="0"/>
          <w:marTop w:val="0"/>
          <w:marBottom w:val="0"/>
          <w:divBdr>
            <w:top w:val="single" w:sz="6" w:space="0" w:color="007FB7"/>
            <w:left w:val="single" w:sz="6" w:space="0" w:color="007FB7"/>
            <w:bottom w:val="single" w:sz="6" w:space="0" w:color="007FB7"/>
            <w:right w:val="single" w:sz="6" w:space="0" w:color="007FB7"/>
          </w:divBdr>
          <w:divsChild>
            <w:div w:id="9628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998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0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1413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885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20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0472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0866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9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1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3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hartfordtools.com/gbd/costcalculator/?employerID=F3E7374C&amp;src=MYT&amp;enrollmentURL=?_ga=GA1.2.245602291.1494958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gv.jellyvision-conversation.com/?i=f83c39110c34fd02597c902f&amp;preview=1" TargetMode="External"/><Relationship Id="rId5" Type="http://schemas.openxmlformats.org/officeDocument/2006/relationships/hyperlink" Target="https://www2.cbia.com/ieb/ag/Voluntary/AccidentIllness/zPDF/BenefitDescriptions/HC_AccidentIllness_E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Daryn Marchi</dc:creator>
  <cp:lastModifiedBy>Daryn Marchi</cp:lastModifiedBy>
  <cp:revision>2</cp:revision>
  <cp:lastPrinted>2017-07-14T15:27:00Z</cp:lastPrinted>
  <dcterms:created xsi:type="dcterms:W3CDTF">2017-07-25T18:51:00Z</dcterms:created>
  <dcterms:modified xsi:type="dcterms:W3CDTF">2017-07-25T18:51:00Z</dcterms:modified>
</cp:coreProperties>
</file>